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itle"/>
        <w:bidi w:val="0"/>
        <w:spacing w:before="240" w:after="120"/>
        <w:jc w:val="center"/>
        <w:rPr/>
      </w:pPr>
      <w:r>
        <w:rPr/>
        <w:t>Fenac Brochures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  <w:t>Overzichtspagina (geheim):</w:t>
      </w:r>
    </w:p>
    <w:p>
      <w:pPr>
        <w:pStyle w:val="Normal"/>
        <w:bidi w:val="0"/>
        <w:jc w:val="left"/>
        <w:rPr/>
      </w:pPr>
      <w:r>
        <w:rPr>
          <w:rStyle w:val="InternetLink"/>
        </w:rPr>
        <w:t>https://www.fenac.nl/brochures/brochures.html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  <w:t xml:space="preserve">Alle brochures deeplinks </w:t>
      </w:r>
      <w:r>
        <w:rPr>
          <w:b/>
          <w:bCs/>
        </w:rPr>
        <w:t>rebrand.ly</w:t>
      </w:r>
      <w:r>
        <w:rPr>
          <w:b/>
          <w:bCs/>
        </w:rPr>
        <w:t>:</w:t>
      </w:r>
    </w:p>
    <w:p>
      <w:pPr>
        <w:pStyle w:val="Normal"/>
        <w:bidi w:val="0"/>
        <w:jc w:val="left"/>
        <w:rPr/>
      </w:pPr>
      <w:r>
        <w:rPr>
          <w:i/>
          <w:iCs/>
        </w:rPr>
        <w:t>Links die aantal visits bijhouden</w:t>
      </w:r>
    </w:p>
    <w:p>
      <w:pPr>
        <w:pStyle w:val="Normal"/>
        <w:bidi w:val="0"/>
        <w:jc w:val="left"/>
        <w:rPr/>
      </w:pPr>
      <w:r>
        <w:rPr>
          <w:rStyle w:val="InternetLink"/>
          <w:b w:val="false"/>
          <w:bCs w:val="false"/>
        </w:rPr>
        <w:t>https://app.rebrandly.com/links</w:t>
      </w:r>
      <w:r>
        <w:rPr>
          <w:b/>
          <w:bCs/>
        </w:rPr>
        <w:br/>
        <w:t>Login:</w:t>
      </w:r>
      <w:r>
        <w:rPr/>
        <w:t xml:space="preserve"> </w:t>
      </w:r>
      <w:hyperlink r:id="rId2">
        <w:r>
          <w:rPr>
            <w:rStyle w:val="InternetLink"/>
          </w:rPr>
          <w:t>j.deruiter@fenac.nl</w:t>
        </w:r>
      </w:hyperlink>
      <w:r>
        <w:rPr/>
        <w:br/>
      </w:r>
      <w:r>
        <w:rPr>
          <w:b/>
          <w:bCs/>
        </w:rPr>
        <w:t xml:space="preserve">Wachtwoord: </w:t>
      </w:r>
      <w:r>
        <w:rPr/>
        <w:t>FenacBrochuresClickz</w:t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  <w:t>Alle brochures deeplinks: (</w:t>
      </w:r>
      <w:r>
        <w:rPr>
          <w:b/>
          <w:bCs/>
        </w:rPr>
        <w:t>Rebrand.ly</w:t>
      </w:r>
      <w:r>
        <w:rPr>
          <w:b/>
          <w:bCs/>
        </w:rPr>
        <w:t>)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hyperlink r:id="rId3">
        <w:r>
          <w:rPr>
            <w:rStyle w:val="InternetLink"/>
            <w:b w:val="false"/>
            <w:bCs w:val="false"/>
          </w:rPr>
          <w:t>https://brochures.fenac.nl/BabyHoortNietGoed</w:t>
        </w:r>
      </w:hyperlink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hyperlink r:id="rId4">
        <w:r>
          <w:rPr>
            <w:rStyle w:val="InternetLink"/>
            <w:b w:val="false"/>
            <w:bCs w:val="false"/>
          </w:rPr>
          <w:t>https://brochures.fenac.nl/KinderenMetLuisterproblemen</w:t>
        </w:r>
      </w:hyperlink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hyperlink r:id="rId5">
        <w:r>
          <w:rPr>
            <w:rStyle w:val="InternetLink"/>
            <w:b w:val="false"/>
            <w:bCs w:val="false"/>
          </w:rPr>
          <w:t>https://brochures.fenac.nl/TaalSpraakProblemenBijKinderen</w:t>
        </w:r>
      </w:hyperlink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hyperlink r:id="rId6">
        <w:r>
          <w:rPr>
            <w:rStyle w:val="InternetLink"/>
            <w:b w:val="false"/>
            <w:bCs w:val="false"/>
          </w:rPr>
          <w:t>https://brochures.fenac.nl/PlotsEnLaatdoof</w:t>
        </w:r>
      </w:hyperlink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hyperlink r:id="rId7">
        <w:r>
          <w:rPr>
            <w:rStyle w:val="InternetLink"/>
            <w:b w:val="false"/>
            <w:bCs w:val="false"/>
          </w:rPr>
          <w:t>https://brochures.fenac.nl/TechnischeHulpmiddelenVoorSlechthorenden</w:t>
        </w:r>
      </w:hyperlink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hyperlink r:id="rId8">
        <w:r>
          <w:rPr>
            <w:rStyle w:val="InternetLink"/>
            <w:b w:val="false"/>
            <w:bCs w:val="false"/>
          </w:rPr>
          <w:t>https://brochures.fenac.nl/AudiologischeCentrum</w:t>
        </w:r>
      </w:hyperlink>
    </w:p>
    <w:p>
      <w:pPr>
        <w:pStyle w:val="Normal"/>
        <w:bidi w:val="0"/>
        <w:jc w:val="left"/>
        <w:rPr/>
      </w:pPr>
      <w:hyperlink r:id="rId10">
        <w:r>
          <w:rPr>
            <w:rStyle w:val="InternetLink"/>
            <w:b w:val="false"/>
            <w:bCs w:val="false"/>
          </w:rPr>
          <w:t>https://brochures.fenac.nl/SlechthorendheidEnWerk</w:t>
        </w:r>
      </w:hyperlink>
    </w:p>
    <w:p>
      <w:pPr>
        <w:pStyle w:val="Normal"/>
        <w:bidi w:val="0"/>
        <w:jc w:val="left"/>
        <w:rPr/>
      </w:pPr>
      <w:hyperlink r:id="rId12">
        <w:r>
          <w:rPr>
            <w:rStyle w:val="InternetLink"/>
            <w:b w:val="false"/>
            <w:bCs w:val="false"/>
          </w:rPr>
          <w:t>https://brochures.fenac.nl/TipsHoortoestelGebruikers</w:t>
        </w:r>
      </w:hyperlink>
    </w:p>
    <w:p>
      <w:pPr>
        <w:pStyle w:val="Normal"/>
        <w:bidi w:val="0"/>
        <w:jc w:val="left"/>
        <w:rPr/>
      </w:pPr>
      <w:hyperlink r:id="rId14">
        <w:r>
          <w:rPr>
            <w:rStyle w:val="InternetLink"/>
            <w:b w:val="false"/>
            <w:bCs w:val="false"/>
          </w:rPr>
          <w:t>https://brochures.fenac.nl/HorenMet1Oor</w:t>
        </w:r>
      </w:hyperlink>
    </w:p>
    <w:p>
      <w:pPr>
        <w:pStyle w:val="Normal"/>
        <w:bidi w:val="0"/>
        <w:jc w:val="left"/>
        <w:rPr/>
      </w:pPr>
      <w:hyperlink r:id="rId16">
        <w:r>
          <w:rPr>
            <w:rStyle w:val="InternetLink"/>
            <w:b w:val="false"/>
            <w:bCs w:val="false"/>
          </w:rPr>
          <w:t>https://brochures.fenac.nl/KinderenMetTijdelijkVerminderdGehoor</w:t>
        </w:r>
      </w:hyperlink>
    </w:p>
    <w:p>
      <w:pPr>
        <w:pStyle w:val="Normal"/>
        <w:bidi w:val="0"/>
        <w:jc w:val="left"/>
        <w:rPr/>
      </w:pPr>
      <w:hyperlink r:id="rId18">
        <w:r>
          <w:rPr>
            <w:rStyle w:val="InternetLink"/>
            <w:b w:val="false"/>
            <w:bCs w:val="false"/>
          </w:rPr>
          <w:t>https://brochures.fenac.nl/KinderenEnSlechthorendheid</w:t>
        </w:r>
      </w:hyperlink>
    </w:p>
    <w:p>
      <w:pPr>
        <w:pStyle w:val="Normal"/>
        <w:bidi w:val="0"/>
        <w:jc w:val="left"/>
        <w:rPr/>
      </w:pPr>
      <w:hyperlink r:id="rId20">
        <w:r>
          <w:rPr>
            <w:rStyle w:val="InternetLink"/>
            <w:b w:val="false"/>
            <w:bCs w:val="false"/>
          </w:rPr>
          <w:t>https://brochures.fenac.nl/VerstandelijkeBeperkingEnSlechthorendheid</w:t>
        </w:r>
      </w:hyperlink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hyperlink r:id="rId21">
        <w:r>
          <w:rPr>
            <w:rStyle w:val="InternetLink"/>
            <w:b w:val="false"/>
            <w:bCs w:val="false"/>
          </w:rPr>
          <w:t>https://brochures.fenac.nl/TinnitusOorsuizen</w:t>
        </w:r>
      </w:hyperlink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bidi w:val="0"/>
        <w:jc w:val="left"/>
        <w:rPr>
          <w:b/>
          <w:b/>
          <w:bCs/>
        </w:rPr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</w:p>
    <w:p>
      <w:pPr>
        <w:pStyle w:val="Title"/>
        <w:bidi w:val="0"/>
        <w:rPr/>
      </w:pPr>
      <w:r>
        <w:rPr/>
        <w:t>Workflow Bijhouden Brochures</w:t>
      </w:r>
    </w:p>
    <w:p>
      <w:pPr>
        <w:pStyle w:val="TextBody"/>
        <w:bidi w:val="0"/>
        <w:jc w:val="left"/>
        <w:rPr/>
      </w:pPr>
      <w:r>
        <w:rPr/>
      </w:r>
    </w:p>
    <w:p>
      <w:pPr>
        <w:pStyle w:val="TextBody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TextBody"/>
        <w:bidi w:val="0"/>
        <w:jc w:val="left"/>
        <w:rPr/>
      </w:pPr>
      <w:r>
        <w:rPr>
          <w:sz w:val="28"/>
          <w:szCs w:val="28"/>
        </w:rPr>
        <w:t>1. Word bestand aanpassen</w:t>
      </w:r>
    </w:p>
    <w:p>
      <w:pPr>
        <w:pStyle w:val="TextBody"/>
        <w:bidi w:val="0"/>
        <w:jc w:val="left"/>
        <w:rPr>
          <w:sz w:val="28"/>
          <w:szCs w:val="28"/>
        </w:rPr>
      </w:pPr>
      <w:r>
        <w:rPr/>
      </w:r>
    </w:p>
    <w:p>
      <w:pPr>
        <w:pStyle w:val="TextBody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2. PDF van het Word bestand printen</w:t>
      </w:r>
    </w:p>
    <w:p>
      <w:pPr>
        <w:pStyle w:val="TextBody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De</w:t>
      </w:r>
      <w:r>
        <w:rPr>
          <w:sz w:val="28"/>
          <w:szCs w:val="28"/>
        </w:rPr>
        <w:t xml:space="preserve"> brochures zijn in InDesign opgemaakt door de drukker. </w:t>
      </w:r>
      <w:r>
        <w:rPr>
          <w:sz w:val="28"/>
          <w:szCs w:val="28"/>
        </w:rPr>
        <w:t>V</w:t>
      </w:r>
      <w:r>
        <w:rPr>
          <w:rFonts w:eastAsia="NSimSun" w:cs="Arial Unicode MS"/>
          <w:color w:val="auto"/>
          <w:kern w:val="2"/>
          <w:sz w:val="28"/>
          <w:szCs w:val="28"/>
          <w:lang w:val="en-US" w:eastAsia="zh-CN" w:bidi="hi-IN"/>
        </w:rPr>
        <w:t xml:space="preserve">oorlopig zal de </w:t>
      </w:r>
      <w:r>
        <w:rPr>
          <w:sz w:val="28"/>
          <w:szCs w:val="28"/>
        </w:rPr>
        <w:t xml:space="preserve">drukker telkens een nieuwe PDF moeten maken </w:t>
      </w:r>
      <w:r>
        <w:rPr>
          <w:sz w:val="28"/>
          <w:szCs w:val="28"/>
        </w:rPr>
        <w:t>op basis van het Word bestand.</w:t>
      </w:r>
    </w:p>
    <w:p>
      <w:pPr>
        <w:pStyle w:val="TextBody"/>
        <w:bidi w:val="0"/>
        <w:jc w:val="left"/>
        <w:rPr>
          <w:sz w:val="28"/>
          <w:szCs w:val="28"/>
        </w:rPr>
      </w:pPr>
      <w:r>
        <w:rPr/>
      </w:r>
    </w:p>
    <w:p>
      <w:pPr>
        <w:pStyle w:val="TextBody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3. PDF bestand in map brochures zetten: </w:t>
        <w:br/>
        <w:t xml:space="preserve">Bijvoorbeeld: </w:t>
      </w:r>
      <w:r>
        <w:rPr>
          <w:i/>
          <w:iCs/>
          <w:sz w:val="28"/>
          <w:szCs w:val="28"/>
        </w:rPr>
        <w:t>C:\brochures\brochures\01_BabyHoortNietGoed.pdf</w:t>
      </w:r>
    </w:p>
    <w:p>
      <w:pPr>
        <w:pStyle w:val="TextBody"/>
        <w:bidi w:val="0"/>
        <w:jc w:val="left"/>
        <w:rPr>
          <w:i w:val="false"/>
          <w:i w:val="false"/>
          <w:iCs w:val="false"/>
          <w:sz w:val="28"/>
          <w:szCs w:val="28"/>
        </w:rPr>
      </w:pPr>
      <w:r>
        <w:rPr>
          <w:i w:val="false"/>
          <w:iCs w:val="false"/>
          <w:sz w:val="28"/>
          <w:szCs w:val="28"/>
        </w:rPr>
        <w:t>Graag exact dezelfde naam gebruiken (overschrijven van het bestand) en dan blijven alle links intact.</w:t>
      </w:r>
    </w:p>
    <w:p>
      <w:pPr>
        <w:pStyle w:val="TextBody"/>
        <w:bidi w:val="0"/>
        <w:jc w:val="left"/>
        <w:rPr>
          <w:i w:val="false"/>
          <w:i w:val="false"/>
          <w:iCs w:val="false"/>
          <w:sz w:val="28"/>
          <w:szCs w:val="28"/>
        </w:rPr>
      </w:pPr>
      <w:r>
        <w:rPr>
          <w:i w:val="false"/>
          <w:iCs w:val="false"/>
          <w:sz w:val="28"/>
          <w:szCs w:val="28"/>
        </w:rPr>
        <w:t xml:space="preserve">4. Peter </w:t>
      </w:r>
      <w:r>
        <w:rPr>
          <w:i w:val="false"/>
          <w:iCs w:val="false"/>
          <w:sz w:val="28"/>
          <w:szCs w:val="28"/>
        </w:rPr>
        <w:t xml:space="preserve">en </w:t>
      </w:r>
      <w:r>
        <w:rPr>
          <w:i w:val="false"/>
          <w:iCs w:val="false"/>
          <w:sz w:val="28"/>
          <w:szCs w:val="28"/>
        </w:rPr>
        <w:t xml:space="preserve">Henk </w:t>
      </w:r>
      <w:r>
        <w:rPr>
          <w:rFonts w:eastAsia="NSimSun" w:cs="Arial Unicode MS"/>
          <w:i w:val="false"/>
          <w:iCs w:val="false"/>
          <w:color w:val="auto"/>
          <w:kern w:val="2"/>
          <w:sz w:val="28"/>
          <w:szCs w:val="28"/>
          <w:lang w:val="en-US" w:eastAsia="zh-CN" w:bidi="hi-IN"/>
        </w:rPr>
        <w:t xml:space="preserve">kunnen </w:t>
      </w:r>
      <w:r>
        <w:rPr>
          <w:i w:val="false"/>
          <w:iCs w:val="false"/>
          <w:sz w:val="28"/>
          <w:szCs w:val="28"/>
        </w:rPr>
        <w:t xml:space="preserve">het bestand/de map uploaden naar de FTP: </w:t>
        <w:br/>
      </w:r>
      <w:hyperlink r:id="rId22">
        <w:r>
          <w:rPr>
            <w:rStyle w:val="InternetLink"/>
            <w:i w:val="false"/>
            <w:iCs w:val="false"/>
            <w:sz w:val="28"/>
            <w:szCs w:val="28"/>
          </w:rPr>
          <w:t>www.fenac.nl/brochures/</w:t>
        </w:r>
      </w:hyperlink>
      <w:r>
        <w:rPr>
          <w:i w:val="false"/>
          <w:iCs w:val="false"/>
          <w:sz w:val="28"/>
          <w:szCs w:val="28"/>
        </w:rPr>
        <w:br/>
        <w:t xml:space="preserve">Die map staat </w:t>
      </w:r>
      <w:r>
        <w:rPr>
          <w:i w:val="false"/>
          <w:iCs w:val="false"/>
          <w:sz w:val="28"/>
          <w:szCs w:val="28"/>
        </w:rPr>
        <w:t xml:space="preserve">(geloof ik) </w:t>
      </w:r>
      <w:r>
        <w:rPr>
          <w:i w:val="false"/>
          <w:iCs w:val="false"/>
          <w:sz w:val="28"/>
          <w:szCs w:val="28"/>
        </w:rPr>
        <w:t>in de folder /</w:t>
      </w:r>
      <w:r>
        <w:rPr>
          <w:i/>
          <w:iCs/>
          <w:sz w:val="28"/>
          <w:szCs w:val="28"/>
        </w:rPr>
        <w:t xml:space="preserve">fenac.nl/static/ </w:t>
      </w:r>
    </w:p>
    <w:p>
      <w:pPr>
        <w:pStyle w:val="TextBody"/>
        <w:bidi w:val="0"/>
        <w:jc w:val="left"/>
        <w:rPr>
          <w:i w:val="false"/>
          <w:i w:val="false"/>
          <w:iCs w:val="false"/>
          <w:sz w:val="28"/>
          <w:szCs w:val="28"/>
        </w:rPr>
      </w:pPr>
      <w:r>
        <w:rPr>
          <w:i w:val="false"/>
          <w:iCs w:val="false"/>
          <w:sz w:val="28"/>
          <w:szCs w:val="28"/>
        </w:rPr>
      </w:r>
    </w:p>
    <w:p>
      <w:pPr>
        <w:pStyle w:val="TextBody"/>
        <w:bidi w:val="0"/>
        <w:jc w:val="left"/>
        <w:rPr>
          <w:i w:val="false"/>
          <w:i w:val="false"/>
          <w:iCs w:val="false"/>
          <w:sz w:val="28"/>
          <w:szCs w:val="28"/>
        </w:rPr>
      </w:pPr>
      <w:r>
        <w:rPr>
          <w:i w:val="false"/>
          <w:iCs w:val="false"/>
          <w:sz w:val="28"/>
          <w:szCs w:val="28"/>
        </w:rPr>
      </w:r>
      <w:r>
        <w:br w:type="page"/>
      </w:r>
    </w:p>
    <w:p>
      <w:pPr>
        <w:pStyle w:val="TextBody"/>
        <w:bidi w:val="0"/>
        <w:jc w:val="left"/>
        <w:rPr>
          <w:i w:val="false"/>
          <w:i w:val="false"/>
          <w:iCs w:val="false"/>
          <w:sz w:val="28"/>
          <w:szCs w:val="28"/>
        </w:rPr>
      </w:pPr>
      <w:r>
        <w:rPr>
          <w:i w:val="false"/>
          <w:iCs w:val="false"/>
          <w:sz w:val="28"/>
          <w:szCs w:val="28"/>
        </w:rPr>
      </w:r>
    </w:p>
    <w:p>
      <w:pPr>
        <w:pStyle w:val="Heading1"/>
        <w:rPr/>
      </w:pPr>
      <w:r>
        <w:rPr/>
        <w:t xml:space="preserve">Geavanceerd – namen/links van PDF aanpassen: </w:t>
      </w:r>
    </w:p>
    <w:p>
      <w:pPr>
        <w:pStyle w:val="TextBody"/>
        <w:rPr/>
      </w:pPr>
      <w:r>
        <w:rPr/>
      </w:r>
    </w:p>
    <w:p>
      <w:pPr>
        <w:pStyle w:val="TextBody"/>
        <w:rPr>
          <w:sz w:val="28"/>
          <w:szCs w:val="28"/>
        </w:rPr>
      </w:pPr>
      <w:r>
        <w:rPr>
          <w:sz w:val="28"/>
          <w:szCs w:val="28"/>
        </w:rPr>
        <w:t xml:space="preserve">1. De overzichtspagina </w:t>
      </w:r>
      <w:r>
        <w:rPr>
          <w:i/>
          <w:iCs/>
          <w:sz w:val="28"/>
          <w:szCs w:val="28"/>
        </w:rPr>
        <w:t>brochures.html</w:t>
      </w:r>
      <w:r>
        <w:rPr>
          <w:sz w:val="28"/>
          <w:szCs w:val="28"/>
        </w:rPr>
        <w:t xml:space="preserve"> wijst door naar individuele .html files </w:t>
        <w:br/>
      </w:r>
      <w:r>
        <w:rPr>
          <w:i/>
          <w:iCs/>
          <w:sz w:val="24"/>
          <w:szCs w:val="24"/>
        </w:rPr>
        <w:t>01_BabyHoortNietGoed_9-12-2019.html</w:t>
      </w:r>
    </w:p>
    <w:p>
      <w:pPr>
        <w:pStyle w:val="TextBody"/>
        <w:rPr>
          <w:sz w:val="28"/>
          <w:szCs w:val="28"/>
        </w:rPr>
      </w:pPr>
      <w:r>
        <w:rPr>
          <w:sz w:val="28"/>
          <w:szCs w:val="28"/>
        </w:rPr>
        <w:t>2. De rebrandly deeplinks wijzen ook door naar die invididuele .html files</w:t>
      </w:r>
    </w:p>
    <w:p>
      <w:pPr>
        <w:pStyle w:val="TextBody"/>
        <w:rPr>
          <w:sz w:val="28"/>
          <w:szCs w:val="28"/>
        </w:rPr>
      </w:pPr>
      <w:r>
        <w:rPr>
          <w:sz w:val="28"/>
          <w:szCs w:val="28"/>
        </w:rPr>
        <w:t xml:space="preserve">3. De html file </w:t>
      </w:r>
      <w:r>
        <w:rPr>
          <w:sz w:val="24"/>
          <w:szCs w:val="24"/>
        </w:rPr>
        <w:t>(</w:t>
      </w:r>
      <w:r>
        <w:rPr>
          <w:i/>
          <w:iCs/>
          <w:sz w:val="24"/>
          <w:szCs w:val="24"/>
        </w:rPr>
        <w:t>01_BabyHoortNietGoed_9-12-2019.html)</w:t>
      </w:r>
      <w:r>
        <w:rPr>
          <w:sz w:val="28"/>
          <w:szCs w:val="28"/>
        </w:rPr>
        <w:t xml:space="preserve"> verwijst naar de brochure PDF:</w:t>
      </w:r>
    </w:p>
    <w:p>
      <w:pPr>
        <w:pStyle w:val="Normal"/>
        <w:shd w:fill="FFFFFF"/>
        <w:rPr>
          <w:sz w:val="24"/>
          <w:szCs w:val="24"/>
        </w:rPr>
      </w:pPr>
      <w:r>
        <w:rPr>
          <w:rFonts w:ascii="Consolas" w:hAnsi="Consolas"/>
          <w:b w:val="false"/>
          <w:i w:val="false"/>
          <w:color w:val="000000"/>
          <w:sz w:val="24"/>
          <w:szCs w:val="24"/>
        </w:rPr>
        <w:t>&lt;</w:t>
      </w:r>
      <w:r>
        <w:rPr>
          <w:rFonts w:ascii="Consolas" w:hAnsi="Consolas"/>
          <w:b/>
          <w:i w:val="false"/>
          <w:color w:val="000080"/>
          <w:sz w:val="24"/>
          <w:szCs w:val="24"/>
        </w:rPr>
        <w:t>script</w:t>
      </w:r>
      <w:r>
        <w:rPr>
          <w:rFonts w:ascii="Consolas" w:hAnsi="Consolas"/>
          <w:b w:val="false"/>
          <w:i w:val="false"/>
          <w:color w:val="000000"/>
          <w:sz w:val="24"/>
          <w:szCs w:val="24"/>
        </w:rPr>
        <w:t>&gt;</w:t>
      </w:r>
      <w:r>
        <w:rPr>
          <w:rFonts w:ascii="Consolas" w:hAnsi="Consolas"/>
          <w:b/>
          <w:i w:val="false"/>
          <w:color w:val="000080"/>
          <w:sz w:val="24"/>
          <w:szCs w:val="24"/>
        </w:rPr>
        <w:t xml:space="preserve">var </w:t>
      </w:r>
      <w:r>
        <w:rPr>
          <w:rFonts w:ascii="Consolas" w:hAnsi="Consolas"/>
          <w:b/>
          <w:i/>
          <w:color w:val="660E7A"/>
          <w:sz w:val="24"/>
          <w:szCs w:val="24"/>
        </w:rPr>
        <w:t xml:space="preserve">pdf_file </w:t>
      </w:r>
      <w:r>
        <w:rPr>
          <w:rFonts w:ascii="Consolas" w:hAnsi="Consolas"/>
          <w:b w:val="false"/>
          <w:i w:val="false"/>
          <w:color w:val="000000"/>
          <w:sz w:val="24"/>
          <w:szCs w:val="24"/>
        </w:rPr>
        <w:t xml:space="preserve">= </w:t>
      </w:r>
      <w:r>
        <w:rPr>
          <w:rFonts w:ascii="Consolas" w:hAnsi="Consolas"/>
          <w:b/>
          <w:i w:val="false"/>
          <w:color w:val="008000"/>
          <w:sz w:val="24"/>
          <w:szCs w:val="24"/>
        </w:rPr>
        <w:t>'brochures/01_BabyHoortNietGoed.pdf'</w:t>
      </w:r>
      <w:r>
        <w:rPr>
          <w:rFonts w:ascii="Consolas" w:hAnsi="Consolas"/>
          <w:b w:val="false"/>
          <w:i w:val="false"/>
          <w:color w:val="000000"/>
          <w:sz w:val="24"/>
          <w:szCs w:val="24"/>
        </w:rPr>
        <w:t>;&lt;/</w:t>
      </w:r>
      <w:r>
        <w:rPr>
          <w:rFonts w:ascii="Consolas" w:hAnsi="Consolas"/>
          <w:b/>
          <w:i w:val="false"/>
          <w:color w:val="000080"/>
          <w:sz w:val="24"/>
          <w:szCs w:val="24"/>
        </w:rPr>
        <w:t>script</w:t>
      </w:r>
      <w:r>
        <w:rPr>
          <w:rFonts w:ascii="Consolas" w:hAnsi="Consolas"/>
          <w:b w:val="false"/>
          <w:i w:val="false"/>
          <w:color w:val="000000"/>
          <w:sz w:val="24"/>
          <w:szCs w:val="24"/>
        </w:rPr>
        <w:t>&gt;</w:t>
      </w:r>
    </w:p>
    <w:p>
      <w:pPr>
        <w:pStyle w:val="Normal"/>
        <w:rPr/>
      </w:pPr>
      <w:r>
        <w:rPr/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en laadt deze op een manier die printen/downloaden van de Pdf voorkomt. </w:t>
      </w:r>
    </w:p>
    <w:p>
      <w:pPr>
        <w:pStyle w:val="Normal"/>
        <w:rPr>
          <w:sz w:val="28"/>
          <w:szCs w:val="28"/>
        </w:rPr>
      </w:pPr>
      <w:r>
        <w:rPr/>
      </w:r>
    </w:p>
    <w:p>
      <w:pPr>
        <w:pStyle w:val="Normal"/>
        <w:rPr>
          <w:sz w:val="28"/>
          <w:szCs w:val="28"/>
        </w:rPr>
      </w:pPr>
      <w:r>
        <w:rPr/>
      </w:r>
      <w:r>
        <w:br w:type="page"/>
      </w:r>
    </w:p>
    <w:p>
      <w:pPr>
        <w:pStyle w:val="Heading1"/>
        <w:rPr/>
      </w:pPr>
      <w:r>
        <w:rPr/>
        <w:t>Geavanceerd – Normale links</w:t>
      </w:r>
    </w:p>
    <w:p>
      <w:pPr>
        <w:pStyle w:val="Normal"/>
        <w:rPr/>
      </w:pPr>
      <w:r>
        <w:rPr/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  <w:t xml:space="preserve">Alle brochures deeplinks </w:t>
      </w:r>
      <w:r>
        <w:rPr>
          <w:b/>
          <w:bCs/>
        </w:rPr>
        <w:t>(normaal)</w:t>
      </w:r>
      <w:r>
        <w:rPr>
          <w:b/>
          <w:bCs/>
        </w:rPr>
        <w:br/>
      </w:r>
      <w:r>
        <w:rPr>
          <w:b w:val="false"/>
          <w:bCs w:val="false"/>
        </w:rPr>
        <w:t>Hetz</w:t>
      </w:r>
      <w:r>
        <w:rPr>
          <w:b w:val="false"/>
          <w:bCs w:val="false"/>
          <w:i/>
          <w:iCs/>
        </w:rPr>
        <w:t>elfde maar zonder tracking</w:t>
      </w:r>
    </w:p>
    <w:p>
      <w:pPr>
        <w:pStyle w:val="Normal"/>
        <w:bidi w:val="0"/>
        <w:jc w:val="left"/>
        <w:rPr>
          <w:b/>
          <w:b/>
          <w:bCs/>
        </w:rPr>
      </w:pPr>
      <w:r>
        <w:rPr/>
      </w:r>
    </w:p>
    <w:p>
      <w:pPr>
        <w:pStyle w:val="Normal"/>
        <w:bidi w:val="0"/>
        <w:jc w:val="left"/>
        <w:rPr/>
      </w:pPr>
      <w:hyperlink r:id="rId23">
        <w:r>
          <w:rPr>
            <w:rStyle w:val="InternetLink"/>
          </w:rPr>
          <w:t>https://www.fenac.nl/brochures/01_BabyHoortNietGoed_9-12-2019.html</w:t>
        </w:r>
      </w:hyperlink>
    </w:p>
    <w:p>
      <w:pPr>
        <w:pStyle w:val="Normal"/>
        <w:bidi w:val="0"/>
        <w:jc w:val="left"/>
        <w:rPr/>
      </w:pPr>
      <w:hyperlink r:id="rId24">
        <w:r>
          <w:rPr>
            <w:rStyle w:val="InternetLink"/>
          </w:rPr>
          <w:t>https://www.fenac.nl/brochures/02_TaalEnSpraakProblemenBijKinderen_8-11-2018.html</w:t>
        </w:r>
      </w:hyperlink>
    </w:p>
    <w:p>
      <w:pPr>
        <w:pStyle w:val="Normal"/>
        <w:bidi w:val="0"/>
        <w:jc w:val="left"/>
        <w:rPr/>
      </w:pPr>
      <w:hyperlink r:id="rId25">
        <w:r>
          <w:rPr>
            <w:rStyle w:val="InternetLink"/>
          </w:rPr>
          <w:t>https://www.fenac.nl/brochures/03_SlechthorendeKinderen_nov2018.html</w:t>
        </w:r>
      </w:hyperlink>
    </w:p>
    <w:p>
      <w:pPr>
        <w:pStyle w:val="Normal"/>
        <w:bidi w:val="0"/>
        <w:jc w:val="left"/>
        <w:rPr/>
      </w:pPr>
      <w:hyperlink r:id="rId26">
        <w:r>
          <w:rPr>
            <w:rStyle w:val="InternetLink"/>
          </w:rPr>
          <w:t>https://www.fenac.nl/brochures/04_KinderenTijdelijkVerminderdGehoor_nov2018.html</w:t>
        </w:r>
      </w:hyperlink>
    </w:p>
    <w:p>
      <w:pPr>
        <w:pStyle w:val="Normal"/>
        <w:bidi w:val="0"/>
        <w:jc w:val="left"/>
        <w:rPr/>
      </w:pPr>
      <w:hyperlink r:id="rId27">
        <w:r>
          <w:rPr>
            <w:rStyle w:val="InternetLink"/>
          </w:rPr>
          <w:t>https://www.fenac.nl/brochures/05_HorenMet1Oor_19-03-2020.html</w:t>
        </w:r>
      </w:hyperlink>
    </w:p>
    <w:p>
      <w:pPr>
        <w:pStyle w:val="Normal"/>
        <w:bidi w:val="0"/>
        <w:jc w:val="left"/>
        <w:rPr/>
      </w:pPr>
      <w:hyperlink r:id="rId28">
        <w:r>
          <w:rPr>
            <w:rStyle w:val="InternetLink"/>
          </w:rPr>
          <w:t>https://www.fenac.nl/brochures/06_TipsHoortoestellen_24-03-2020.html</w:t>
        </w:r>
      </w:hyperlink>
    </w:p>
    <w:p>
      <w:pPr>
        <w:pStyle w:val="Normal"/>
        <w:bidi w:val="0"/>
        <w:jc w:val="left"/>
        <w:rPr/>
      </w:pPr>
      <w:hyperlink r:id="rId29">
        <w:r>
          <w:rPr>
            <w:rStyle w:val="InternetLink"/>
          </w:rPr>
          <w:t>https://www.fenac.nl/brochures/07_SlechthorendheidEnWerk_5-7-2016.html</w:t>
        </w:r>
      </w:hyperlink>
    </w:p>
    <w:p>
      <w:pPr>
        <w:pStyle w:val="Normal"/>
        <w:bidi w:val="0"/>
        <w:jc w:val="left"/>
        <w:rPr/>
      </w:pPr>
      <w:hyperlink r:id="rId30">
        <w:r>
          <w:rPr>
            <w:rStyle w:val="InternetLink"/>
          </w:rPr>
          <w:t>https://www.fenac.nl/brochures/08_AudiologischCentrum_7-3-2017.html</w:t>
        </w:r>
      </w:hyperlink>
    </w:p>
    <w:p>
      <w:pPr>
        <w:pStyle w:val="Normal"/>
        <w:bidi w:val="0"/>
        <w:jc w:val="left"/>
        <w:rPr/>
      </w:pPr>
      <w:r>
        <w:rPr>
          <w:rStyle w:val="InternetLink"/>
        </w:rPr>
        <w:t>https://www.fenac.nl/brochures/09_TechnischeHulpmiddelen_8-11-2018.html</w:t>
      </w:r>
    </w:p>
    <w:p>
      <w:pPr>
        <w:pStyle w:val="Normal"/>
        <w:bidi w:val="0"/>
        <w:jc w:val="left"/>
        <w:rPr/>
      </w:pPr>
      <w:r>
        <w:rPr>
          <w:rStyle w:val="InternetLink"/>
        </w:rPr>
        <w:t>https://www.fenac.nl/brochures/10_PlotsEnLaatdoof_17-7-2017.html</w:t>
      </w:r>
    </w:p>
    <w:p>
      <w:pPr>
        <w:pStyle w:val="Normal"/>
        <w:bidi w:val="0"/>
        <w:jc w:val="left"/>
        <w:rPr/>
      </w:pPr>
      <w:r>
        <w:rPr>
          <w:rStyle w:val="InternetLink"/>
        </w:rPr>
        <w:t>https://www.fenac.nl/brochures/11_KinderenMetLuisterproblemen_8-11-2018.html</w:t>
      </w:r>
    </w:p>
    <w:p>
      <w:pPr>
        <w:pStyle w:val="Normal"/>
        <w:bidi w:val="0"/>
        <w:jc w:val="left"/>
        <w:rPr/>
      </w:pPr>
      <w:r>
        <w:rPr>
          <w:rStyle w:val="InternetLink"/>
        </w:rPr>
        <w:t>https://www.fenac.nl/brochures/12_TinnitusOorsuizen_9-12-2019.html</w:t>
      </w:r>
    </w:p>
    <w:p>
      <w:pPr>
        <w:pStyle w:val="Normal"/>
        <w:bidi w:val="0"/>
        <w:jc w:val="left"/>
        <w:rPr/>
      </w:pPr>
      <w:r>
        <w:rPr>
          <w:rStyle w:val="InternetLink"/>
        </w:rPr>
        <w:t>https://www.fenac.nl/brochures/13_VerstandelijkeBeperkingEnSlechthorendheid_19-3-2020.html</w:t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bidi w:val="0"/>
        <w:spacing w:before="0" w:after="14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TextBody"/>
        <w:bidi w:val="0"/>
        <w:spacing w:before="0" w:after="140"/>
        <w:jc w:val="left"/>
        <w:rPr>
          <w:sz w:val="28"/>
          <w:szCs w:val="28"/>
        </w:rPr>
      </w:pPr>
      <w:r>
        <w:rPr/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nsolas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 Unicode MS"/>
      <w:color w:val="auto"/>
      <w:kern w:val="2"/>
      <w:sz w:val="24"/>
      <w:szCs w:val="24"/>
      <w:lang w:val="en-US" w:eastAsia="zh-CN" w:bidi="hi-IN"/>
    </w:rPr>
  </w:style>
  <w:style w:type="paragraph" w:styleId="Heading1">
    <w:name w:val="Heading 1"/>
    <w:basedOn w:val="Heading"/>
    <w:next w:val="TextBody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Heading"/>
    <w:next w:val="TextBody"/>
    <w:qFormat/>
    <w:pPr>
      <w:jc w:val="center"/>
    </w:pPr>
    <w:rPr>
      <w:b/>
      <w:bCs/>
      <w:sz w:val="56"/>
      <w:szCs w:val="5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j.deruiter@fenac.nl" TargetMode="External"/><Relationship Id="rId3" Type="http://schemas.openxmlformats.org/officeDocument/2006/relationships/hyperlink" Target="https://brochures.fenac.nl/BabyHoortNietGoed" TargetMode="External"/><Relationship Id="rId4" Type="http://schemas.openxmlformats.org/officeDocument/2006/relationships/hyperlink" Target="https://brochures.fenac.nl/KinderenMetLuisterproblemen" TargetMode="External"/><Relationship Id="rId5" Type="http://schemas.openxmlformats.org/officeDocument/2006/relationships/hyperlink" Target="https://brochures.fenac.nl/TaalSpraakProblemenBijKinderen" TargetMode="External"/><Relationship Id="rId6" Type="http://schemas.openxmlformats.org/officeDocument/2006/relationships/hyperlink" Target="https://brochures.fenac.nl/PlotsEnLaatdoof" TargetMode="External"/><Relationship Id="rId7" Type="http://schemas.openxmlformats.org/officeDocument/2006/relationships/hyperlink" Target="https://brochures.fenac.nl/TechnischeHulpmiddelenVoorSlechthorenden" TargetMode="External"/><Relationship Id="rId8" Type="http://schemas.openxmlformats.org/officeDocument/2006/relationships/hyperlink" Target="https://brochures.fenac.nl/AudiologischeCentrum" TargetMode="External"/><Relationship Id="rId9" Type="http://schemas.openxmlformats.org/officeDocument/2006/relationships/hyperlink" Target="https://brochures.fenac.nl/SlechthorendheidEnWerk" TargetMode="External"/><Relationship Id="rId10" Type="http://schemas.openxmlformats.org/officeDocument/2006/relationships/hyperlink" Target="" TargetMode="External"/><Relationship Id="rId11" Type="http://schemas.openxmlformats.org/officeDocument/2006/relationships/hyperlink" Target="https://brochures.fenac.nl/TipsHoortoestelGebruikers" TargetMode="External"/><Relationship Id="rId12" Type="http://schemas.openxmlformats.org/officeDocument/2006/relationships/hyperlink" Target="" TargetMode="External"/><Relationship Id="rId13" Type="http://schemas.openxmlformats.org/officeDocument/2006/relationships/hyperlink" Target="https://brochures.fenac.nl/HorenMet1Oor" TargetMode="External"/><Relationship Id="rId14" Type="http://schemas.openxmlformats.org/officeDocument/2006/relationships/hyperlink" Target="" TargetMode="External"/><Relationship Id="rId15" Type="http://schemas.openxmlformats.org/officeDocument/2006/relationships/hyperlink" Target="https://brochures.fenac.nl/KinderenMetTijdelijkVerminderdGehoor" TargetMode="External"/><Relationship Id="rId16" Type="http://schemas.openxmlformats.org/officeDocument/2006/relationships/hyperlink" Target="" TargetMode="External"/><Relationship Id="rId17" Type="http://schemas.openxmlformats.org/officeDocument/2006/relationships/hyperlink" Target="https://brochures.fenac.nl/KinderenEnSlechthorendheid" TargetMode="External"/><Relationship Id="rId18" Type="http://schemas.openxmlformats.org/officeDocument/2006/relationships/hyperlink" Target="" TargetMode="External"/><Relationship Id="rId19" Type="http://schemas.openxmlformats.org/officeDocument/2006/relationships/hyperlink" Target="https://brochures.fenac.nl/VerstandelijkeBeperkingEnSlechthorendheid" TargetMode="External"/><Relationship Id="rId20" Type="http://schemas.openxmlformats.org/officeDocument/2006/relationships/hyperlink" Target="" TargetMode="External"/><Relationship Id="rId21" Type="http://schemas.openxmlformats.org/officeDocument/2006/relationships/hyperlink" Target="https://brochures.fenac.nl/TinnitusOorsuizen" TargetMode="External"/><Relationship Id="rId22" Type="http://schemas.openxmlformats.org/officeDocument/2006/relationships/hyperlink" Target="http://www.fenac.nl/brochures/" TargetMode="External"/><Relationship Id="rId23" Type="http://schemas.openxmlformats.org/officeDocument/2006/relationships/hyperlink" Target="https://www.fenac.nl/brochures/01_BabyHoortNietGoed_9-12-2019.html" TargetMode="External"/><Relationship Id="rId24" Type="http://schemas.openxmlformats.org/officeDocument/2006/relationships/hyperlink" Target="https://www.fenac.nl/brochures/02_TaalEnSpraakProblemenBijKinderen_8-11-2018.html" TargetMode="External"/><Relationship Id="rId25" Type="http://schemas.openxmlformats.org/officeDocument/2006/relationships/hyperlink" Target="https://www.fenac.nl/brochures/03_SlechthorendeKinderen_nov2018.html" TargetMode="External"/><Relationship Id="rId26" Type="http://schemas.openxmlformats.org/officeDocument/2006/relationships/hyperlink" Target="https://www.fenac.nl/brochures/04_KinderenTijdelijkVerminderdGehoor_nov2018.html" TargetMode="External"/><Relationship Id="rId27" Type="http://schemas.openxmlformats.org/officeDocument/2006/relationships/hyperlink" Target="https://www.fenac.nl/brochures/05_HorenMet1Oor_19-03-2020.html" TargetMode="External"/><Relationship Id="rId28" Type="http://schemas.openxmlformats.org/officeDocument/2006/relationships/hyperlink" Target="https://www.fenac.nl/brochures/06_TipsHoortoestellen_24-03-2020.html" TargetMode="External"/><Relationship Id="rId29" Type="http://schemas.openxmlformats.org/officeDocument/2006/relationships/hyperlink" Target="https://www.fenac.nl/brochures/07_SlechthorendheidEnWerk_5-7-2016.html" TargetMode="External"/><Relationship Id="rId30" Type="http://schemas.openxmlformats.org/officeDocument/2006/relationships/hyperlink" Target="https://www.fenac.nl/brochures/08_AudiologischCentrum_7-3-2017.html" TargetMode="External"/><Relationship Id="rId31" Type="http://schemas.openxmlformats.org/officeDocument/2006/relationships/numbering" Target="numbering.xml"/><Relationship Id="rId32" Type="http://schemas.openxmlformats.org/officeDocument/2006/relationships/fontTable" Target="fontTable.xml"/><Relationship Id="rId3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42</TotalTime>
  <Application>LibreOffice/7.1.2.2$Windows_X86_64 LibreOffice_project/8a45595d069ef5570103caea1b71cc9d82b2aae4</Application>
  <AppVersion>15.0000</AppVersion>
  <Pages>4</Pages>
  <Words>199</Words>
  <Characters>2869</Characters>
  <CharactersWithSpaces>3030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2021-05-02T14:22:06Z</dcterms:created>
  <dc:creator/>
  <dc:description/>
  <dc:language>en-US</dc:language>
  <cp:lastModifiedBy/>
  <dcterms:modified xsi:type="dcterms:W3CDTF">2021-05-02T23:00:43Z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